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Pr="00E32B61" w:rsidRDefault="00E32B61" w:rsidP="00E32B61">
      <w:pPr>
        <w:pStyle w:val="wordsection1"/>
        <w:jc w:val="center"/>
        <w:rPr>
          <w:b/>
          <w:sz w:val="28"/>
          <w:szCs w:val="28"/>
          <w:lang w:eastAsia="en-US"/>
        </w:rPr>
      </w:pP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D759D" w:rsidRDefault="00BD759D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7.)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 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Gazdasági program, fejlesztési terv elfogadására a 2025-2029. időszakra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10.)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Budapest Főváros VII. kerület Erzsébetváros Önkormányzata és az Erzsébetváros Fejlesztési és Beruházási Kft. között hatályban lévő Feladatellátási Szerződés módosítására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11.)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Erzsébetváros Önkormányzata és az Erzsébetvárosi Piacüzemeltetési Nonprofit Korlátolt Felelősségű Társaság közötti feladatellátási szerződés módosítása tárgyában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14.)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tulajdonosi döntésre a Budapest Főváros VII. kerület Erzsébetváros Önkormányzata és a Budapest Főváros VII. Kerület Erzsébetvárosi Polgármesteri Hivatal közötti vagyonkezelési szerződés megkötése tárgyában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15.)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    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Javaslat tulajdonosi döntésre 100 % -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ban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önkormányzati tulajdonban lévő gazdasági társaság részére történő, térítésmentes eszközátadás tárgyában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23.)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tulajdonosi döntés meghozatalára a „Budapest Főváros VII. kerület Erzsébetváros Önkormányzata tulajdonában álló nem lakás célú ingatlanok hasznosítási irányelvei, a bérlői tevékenységek körében támogatott és nem támogatott </w:t>
      </w:r>
      <w:proofErr w:type="gram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profilok</w:t>
      </w:r>
      <w:proofErr w:type="gram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, a helyiségbérleti díjak és kedvezmények mértéke és számításának rendszere, az ingatlanok övezeti besorolása” elfogadása tárgyában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Niedermüller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Péter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polgármester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28.)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tulajdonosi döntésről az Erzsébetvárosi Piacüzemeltetési Nonprofit Kft. 2024. évre vonatkozó éves beszámolójának elfogadása tárgyában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Péderi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Tamás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Erzsébetvárosi Piacüzemeltetési Nonprofit Korlátolt Felelősségű Társaság  ügyvezetője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29.)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tulajdonosi döntésről az Erzsébetvárosi Piacüzemeltetési Nonprofit Kft. 2025. évre vonatkozó üzleti tervének elfogadása tárgyában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Péderi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Tamás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Erzsébetvárosi Piacüzemeltetési Nonprofit Korlátolt Felelősségű Társaság  ügyvezetője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30.)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az Erzsébetváros Nonprofit Kft. 2024. évi beszámolójának elfogadására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Nagy Zoltán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Erzsébetváros Fejlesztési és Beruházási Nonprofit Korlátolt Felelősségű Társaság Ügyvezető Igazgató</w:t>
      </w:r>
    </w:p>
    <w:p w:rsidR="00BD759D" w:rsidRPr="00BD759D" w:rsidRDefault="00BD759D" w:rsidP="00BD759D">
      <w:pPr>
        <w:shd w:val="clear" w:color="auto" w:fill="FFFFFF"/>
        <w:spacing w:after="84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31.)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tulajdonosi döntés meghozatalára az EVIN Erzsébetvárosi Ingatlangazdálkodási Nonprofit 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2024. évi egyszerűsített beszámolójának elfogadása tárgyában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EVIN Erzsébetvárosi Ingatlangazdálkodási Nonprofit </w:t>
      </w:r>
      <w:bookmarkStart w:id="0" w:name="_GoBack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Zártkörűen Működő Részvénytársaság vezérigazgatója</w:t>
      </w:r>
      <w:bookmarkEnd w:id="0"/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lastRenderedPageBreak/>
        <w:t xml:space="preserve">32.)      Javaslat tulajdonosi döntés meghozatalára az EVIN Erzsébetvárosi Ingatlangazdálkodási Nonprofit 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2024. évi ingatlangazdálkodási beszámolójának elfogadása tárgyában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EVIN Erzsébetvárosi Ingatlangazdálkodási Nonprofit Zártkörűen Működő Részvénytársaság vezérigazgatója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33.)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tulajdonosi döntés meghozatalára az önkormányzati tulajdonban álló EVIN Erzsébetvárosi Ingatlangazdálkodási Nonprofit 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 könyvvizsgálójának megválasztására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EVIN Erzsébetvárosi Ingatlangazdálkodási Nonprofit Zártkörűen Működő Részvénytársaság vezérigazgatója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34.)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második tulajdonosi döntés meghozatalára az Erzsébetváros Nonprofit Kft., az Erzsébetvárosi Piacüzemeltetési Nonprofit Kft. és az AKÁCFA UDVAR Nonprofit Kft. EVIN Nonprofit 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Zrt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.-</w:t>
      </w:r>
      <w:proofErr w:type="gram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be történő</w:t>
      </w:r>
      <w:proofErr w:type="gram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beolvadása tárgyában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EVIN Erzsébetvárosi Ingatlangazdálkodási Nonprofit Zártkörűen Működő Részvénytársaság vezérigazgatója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35.)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tulajdonosi döntés meghozatalára a „</w:t>
      </w:r>
      <w:proofErr w:type="gram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Budapest,</w:t>
      </w:r>
      <w:proofErr w:type="gram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VII. kerület Klauzál tér 7. (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hrsz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: 34301) szám alatti 100% önkormányzati tulajdonú épület homlokzatának felújítása” tárgyú 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bonyolítói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szerződés 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módosításásáról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EVIN Erzsébetvárosi Ingatlangazdálkodási Nonprofit Zártkörűen Működő Részvénytársaság vezérigazgatója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36.)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 Javaslat tulajdonosi döntés meghozatalára a „</w:t>
      </w:r>
      <w:proofErr w:type="gram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Budapest,</w:t>
      </w:r>
      <w:proofErr w:type="gram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VII. kerület Király u. 15. (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hrsz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.: 34184) szám alatti műemlék ingatlan erkélyeinek felújítása” tárgyú 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bonyolítói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szerződés jóváhagyásáról, valamint a társasház támogatásáról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EVIN Erzsébetvárosi Ingatlangazdálkodási Nonprofit Zártkörűen Működő Részvénytársaság vezérigazgatója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37.)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tulajdonosi döntés meghozatalára a „</w:t>
      </w:r>
      <w:proofErr w:type="gram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Budapest,</w:t>
      </w:r>
      <w:proofErr w:type="gram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VII. kerület Király utca 11. (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hrsz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.: 34201/3) szám alatti 100% önkormányzati tulajdonú épület felújítása” tárgyú 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bonyolítói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szerződés jóváhagyásáról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EVIN Erzsébetvárosi Ingatlangazdálkodási Nonprofit Zártkörűen Működő Részvénytársaság vezérigazgatója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38.)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     Javaslat tulajdonosi döntés meghozatalára a „Budapest VII. kerület, Verseny utca 22-24. szám alatti, 32934 helyrajzi számú ingatlan lakóépület létesítése céljából történő beépítése” tárgyú </w:t>
      </w:r>
      <w:proofErr w:type="spellStart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bonyolítói</w:t>
      </w:r>
      <w:proofErr w:type="spellEnd"/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 xml:space="preserve"> szerződés jóváhagyásáról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dr. Halmai Gyula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EVIN Erzsébetvárosi Ingatlangazdálkodási Nonprofit Zártkörűen Működő Részvénytársaság vezérigazgatója</w:t>
      </w:r>
    </w:p>
    <w:p w:rsidR="00BD759D" w:rsidRPr="00BD759D" w:rsidRDefault="00BD759D" w:rsidP="00BD759D">
      <w:pPr>
        <w:shd w:val="clear" w:color="auto" w:fill="FFFFFF"/>
        <w:spacing w:after="120" w:line="240" w:lineRule="auto"/>
        <w:ind w:left="720" w:hanging="720"/>
        <w:jc w:val="both"/>
        <w:rPr>
          <w:rFonts w:ascii="Calibri" w:eastAsia="Times New Roman" w:hAnsi="Calibri" w:cs="Calibri"/>
          <w:color w:val="212121"/>
          <w:lang w:eastAsia="hu-HU"/>
        </w:rPr>
      </w:pP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39.)</w:t>
      </w:r>
      <w:r w:rsidRPr="00BD759D">
        <w:rPr>
          <w:rFonts w:ascii="Times New Roman" w:eastAsia="Times New Roman" w:hAnsi="Times New Roman" w:cs="Times New Roman"/>
          <w:b/>
          <w:b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     Javaslat az Akácos Udvar (Akácfa utca 61., helyrajzi szám 34089) hasznosítására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br/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u w:val="single"/>
          <w:lang w:eastAsia="hu-HU"/>
        </w:rPr>
        <w:t>Előterjesztő: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u w:val="single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Merényi Miklós</w:t>
      </w:r>
      <w:r w:rsidRPr="00BD759D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eastAsia="hu-HU"/>
        </w:rPr>
        <w:t> </w:t>
      </w:r>
      <w:r w:rsidRPr="00BD759D">
        <w:rPr>
          <w:rFonts w:ascii="Times New Roman" w:eastAsia="Times New Roman" w:hAnsi="Times New Roman" w:cs="Times New Roman"/>
          <w:color w:val="212121"/>
          <w:sz w:val="24"/>
          <w:szCs w:val="24"/>
          <w:lang w:eastAsia="hu-HU"/>
        </w:rPr>
        <w:t>AKÁCFA UDVAR Építőipari és Ingatlanforgalmazó Nonprofit Korlátolt Felelősségű Társaság ügyvezetője</w:t>
      </w: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E32B61" w:rsidRDefault="00D927B3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D759D">
        <w:rPr>
          <w:rFonts w:ascii="Times New Roman" w:hAnsi="Times New Roman" w:cs="Times New Roman"/>
          <w:sz w:val="24"/>
          <w:szCs w:val="24"/>
        </w:rPr>
        <w:t>Budapest</w:t>
      </w:r>
      <w:r w:rsidR="00BD759D" w:rsidRPr="00BD759D">
        <w:rPr>
          <w:rFonts w:ascii="Times New Roman" w:hAnsi="Times New Roman" w:cs="Times New Roman"/>
          <w:sz w:val="24"/>
          <w:szCs w:val="24"/>
        </w:rPr>
        <w:t>, 2025.04.09</w:t>
      </w:r>
      <w:r w:rsidR="00060473" w:rsidRPr="00BD759D">
        <w:rPr>
          <w:rFonts w:ascii="Times New Roman" w:hAnsi="Times New Roman" w:cs="Times New Roman"/>
          <w:sz w:val="24"/>
          <w:szCs w:val="24"/>
        </w:rPr>
        <w:t>.</w:t>
      </w:r>
    </w:p>
    <w:sectPr w:rsidR="00572240" w:rsidRPr="00E32B61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177492"/>
    <w:rsid w:val="00351BAE"/>
    <w:rsid w:val="00572240"/>
    <w:rsid w:val="009A53D7"/>
    <w:rsid w:val="00B6398D"/>
    <w:rsid w:val="00BA17AE"/>
    <w:rsid w:val="00BD759D"/>
    <w:rsid w:val="00D927B3"/>
    <w:rsid w:val="00DD2937"/>
    <w:rsid w:val="00E32B61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B1FFB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694</Words>
  <Characters>4796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2</cp:revision>
  <dcterms:created xsi:type="dcterms:W3CDTF">2025-04-09T18:08:00Z</dcterms:created>
  <dcterms:modified xsi:type="dcterms:W3CDTF">2025-04-09T18:08:00Z</dcterms:modified>
</cp:coreProperties>
</file>